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C67" w:rsidRPr="00F70C67" w:rsidRDefault="00F70C67" w:rsidP="00F70C67">
      <w:pPr>
        <w:rPr>
          <w:rFonts w:ascii="Arial" w:hAnsi="Arial" w:cs="Arial"/>
          <w:b/>
          <w:sz w:val="20"/>
          <w:szCs w:val="20"/>
        </w:rPr>
      </w:pPr>
      <w:r w:rsidRPr="00F70C67">
        <w:rPr>
          <w:rFonts w:ascii="Arial" w:hAnsi="Arial" w:cs="Arial"/>
          <w:b/>
          <w:sz w:val="20"/>
          <w:szCs w:val="20"/>
        </w:rPr>
        <w:t>RCM 202-AB</w:t>
      </w:r>
    </w:p>
    <w:p w:rsidR="00F70C67" w:rsidRDefault="00F70C67" w:rsidP="00F70C67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2-channel residual </w:t>
      </w: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monitoring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analysis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device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with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memory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for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recording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evaluating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monitoring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9169E">
        <w:rPr>
          <w:rFonts w:ascii="Arial" w:hAnsi="Arial" w:cs="Arial"/>
          <w:sz w:val="20"/>
          <w:szCs w:val="20"/>
        </w:rPr>
        <w:t>currents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types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A, B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B+ </w:t>
      </w:r>
      <w:proofErr w:type="spellStart"/>
      <w:r w:rsidRPr="00C9169E">
        <w:rPr>
          <w:rFonts w:ascii="Arial" w:hAnsi="Arial" w:cs="Arial"/>
          <w:sz w:val="20"/>
          <w:szCs w:val="20"/>
        </w:rPr>
        <w:t>according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IEC 62020 in TN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TT </w:t>
      </w:r>
      <w:proofErr w:type="spellStart"/>
      <w:r w:rsidRPr="00C9169E">
        <w:rPr>
          <w:rFonts w:ascii="Arial" w:hAnsi="Arial" w:cs="Arial"/>
          <w:sz w:val="20"/>
          <w:szCs w:val="20"/>
        </w:rPr>
        <w:t>systems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9169E">
        <w:rPr>
          <w:rFonts w:ascii="Arial" w:hAnsi="Arial" w:cs="Arial"/>
          <w:sz w:val="20"/>
          <w:szCs w:val="20"/>
        </w:rPr>
        <w:t>earthed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AC </w:t>
      </w:r>
      <w:proofErr w:type="spellStart"/>
      <w:r w:rsidRPr="00C9169E">
        <w:rPr>
          <w:rFonts w:ascii="Arial" w:hAnsi="Arial" w:cs="Arial"/>
          <w:sz w:val="20"/>
          <w:szCs w:val="20"/>
        </w:rPr>
        <w:t>systems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) by </w:t>
      </w:r>
      <w:proofErr w:type="spellStart"/>
      <w:r w:rsidRPr="00C9169E">
        <w:rPr>
          <w:rFonts w:ascii="Arial" w:hAnsi="Arial" w:cs="Arial"/>
          <w:sz w:val="20"/>
          <w:szCs w:val="20"/>
        </w:rPr>
        <w:t>means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conventional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implementable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convertible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transformers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(type A, B, etc.) by </w:t>
      </w:r>
      <w:proofErr w:type="spellStart"/>
      <w:r w:rsidRPr="00C9169E">
        <w:rPr>
          <w:rFonts w:ascii="Arial" w:hAnsi="Arial" w:cs="Arial"/>
          <w:sz w:val="20"/>
          <w:szCs w:val="20"/>
        </w:rPr>
        <w:t>means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9169E">
        <w:rPr>
          <w:rFonts w:ascii="Arial" w:hAnsi="Arial" w:cs="Arial"/>
          <w:sz w:val="20"/>
          <w:szCs w:val="20"/>
        </w:rPr>
        <w:t>patented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measuring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method</w:t>
      </w:r>
      <w:proofErr w:type="spellEnd"/>
      <w:r w:rsidRPr="00C9169E">
        <w:rPr>
          <w:rFonts w:ascii="Arial" w:hAnsi="Arial" w:cs="Arial"/>
          <w:sz w:val="20"/>
          <w:szCs w:val="20"/>
        </w:rPr>
        <w:t>.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Possibility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optical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acoustic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warning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9169E">
        <w:rPr>
          <w:rFonts w:ascii="Arial" w:hAnsi="Arial" w:cs="Arial"/>
          <w:sz w:val="20"/>
          <w:szCs w:val="20"/>
        </w:rPr>
        <w:t>external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circuitry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when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limit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values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are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reached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forwarding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exceeding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communication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interface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e.g. a </w:t>
      </w:r>
      <w:proofErr w:type="spellStart"/>
      <w:r w:rsidRPr="00C9169E">
        <w:rPr>
          <w:rFonts w:ascii="Arial" w:hAnsi="Arial" w:cs="Arial"/>
          <w:sz w:val="20"/>
          <w:szCs w:val="20"/>
        </w:rPr>
        <w:t>building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management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system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for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permanent residual </w:t>
      </w: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monitoring</w:t>
      </w:r>
      <w:proofErr w:type="spellEnd"/>
      <w:r w:rsidRPr="00C9169E">
        <w:rPr>
          <w:rFonts w:ascii="Arial" w:hAnsi="Arial" w:cs="Arial"/>
          <w:sz w:val="20"/>
          <w:szCs w:val="20"/>
        </w:rPr>
        <w:t>.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transformer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connection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monitoring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9169E">
        <w:rPr>
          <w:rFonts w:ascii="Arial" w:hAnsi="Arial" w:cs="Arial"/>
          <w:sz w:val="20"/>
          <w:szCs w:val="20"/>
        </w:rPr>
        <w:t>wire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breakage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short-circuit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monitoring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C9169E">
        <w:rPr>
          <w:rFonts w:ascii="Arial" w:hAnsi="Arial" w:cs="Arial"/>
          <w:sz w:val="20"/>
          <w:szCs w:val="20"/>
        </w:rPr>
        <w:t>channel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C9169E">
        <w:rPr>
          <w:rFonts w:ascii="Arial" w:hAnsi="Arial" w:cs="Arial"/>
          <w:sz w:val="20"/>
          <w:szCs w:val="20"/>
        </w:rPr>
        <w:t>detection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sinusoidal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AC residual </w:t>
      </w:r>
      <w:proofErr w:type="spellStart"/>
      <w:r w:rsidRPr="00C9169E">
        <w:rPr>
          <w:rFonts w:ascii="Arial" w:hAnsi="Arial" w:cs="Arial"/>
          <w:sz w:val="20"/>
          <w:szCs w:val="20"/>
        </w:rPr>
        <w:t>currents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with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frequencies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up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20 kHz (type B+), </w:t>
      </w:r>
      <w:proofErr w:type="spellStart"/>
      <w:r w:rsidRPr="00C9169E">
        <w:rPr>
          <w:rFonts w:ascii="Arial" w:hAnsi="Arial" w:cs="Arial"/>
          <w:sz w:val="20"/>
          <w:szCs w:val="20"/>
        </w:rPr>
        <w:t>detection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pure DC </w:t>
      </w:r>
      <w:proofErr w:type="spellStart"/>
      <w:r w:rsidRPr="00C9169E">
        <w:rPr>
          <w:rFonts w:ascii="Arial" w:hAnsi="Arial" w:cs="Arial"/>
          <w:sz w:val="20"/>
          <w:szCs w:val="20"/>
        </w:rPr>
        <w:t>currents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measured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value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extreme </w:t>
      </w:r>
      <w:proofErr w:type="spellStart"/>
      <w:r w:rsidRPr="00C9169E">
        <w:rPr>
          <w:rFonts w:ascii="Arial" w:hAnsi="Arial" w:cs="Arial"/>
          <w:sz w:val="20"/>
          <w:szCs w:val="20"/>
        </w:rPr>
        <w:t>value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memory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with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C9169E">
        <w:rPr>
          <w:rFonts w:ascii="Arial" w:hAnsi="Arial" w:cs="Arial"/>
          <w:sz w:val="20"/>
          <w:szCs w:val="20"/>
        </w:rPr>
        <w:t>stamp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true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C9169E">
        <w:rPr>
          <w:rFonts w:ascii="Arial" w:hAnsi="Arial" w:cs="Arial"/>
          <w:sz w:val="20"/>
          <w:szCs w:val="20"/>
        </w:rPr>
        <w:t>measurement</w:t>
      </w:r>
      <w:proofErr w:type="spellEnd"/>
      <w:r w:rsidRPr="00C9169E">
        <w:rPr>
          <w:rFonts w:ascii="Arial" w:hAnsi="Arial" w:cs="Arial"/>
          <w:sz w:val="20"/>
          <w:szCs w:val="20"/>
        </w:rPr>
        <w:t>.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C9169E">
        <w:rPr>
          <w:rFonts w:ascii="Arial" w:hAnsi="Arial" w:cs="Arial"/>
          <w:sz w:val="20"/>
          <w:szCs w:val="20"/>
        </w:rPr>
        <w:t>following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analysis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variables </w:t>
      </w:r>
      <w:proofErr w:type="spellStart"/>
      <w:r w:rsidRPr="00C9169E">
        <w:rPr>
          <w:rFonts w:ascii="Arial" w:hAnsi="Arial" w:cs="Arial"/>
          <w:sz w:val="20"/>
          <w:szCs w:val="20"/>
        </w:rPr>
        <w:t>are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output</w:t>
      </w:r>
      <w:proofErr w:type="spellEnd"/>
      <w:r w:rsidRPr="00C9169E">
        <w:rPr>
          <w:rFonts w:ascii="Arial" w:hAnsi="Arial" w:cs="Arial"/>
          <w:sz w:val="20"/>
          <w:szCs w:val="20"/>
        </w:rPr>
        <w:t>: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Individual </w:t>
      </w:r>
      <w:proofErr w:type="spellStart"/>
      <w:r w:rsidRPr="00C9169E">
        <w:rPr>
          <w:rFonts w:ascii="Arial" w:hAnsi="Arial" w:cs="Arial"/>
          <w:sz w:val="20"/>
          <w:szCs w:val="20"/>
        </w:rPr>
        <w:t>limit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values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for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type A, type B, type B+ </w:t>
      </w:r>
      <w:proofErr w:type="spellStart"/>
      <w:r w:rsidRPr="00C9169E">
        <w:rPr>
          <w:rFonts w:ascii="Arial" w:hAnsi="Arial" w:cs="Arial"/>
          <w:sz w:val="20"/>
          <w:szCs w:val="20"/>
        </w:rPr>
        <w:t>freely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parameterisable</w:t>
      </w:r>
      <w:proofErr w:type="spellEnd"/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Individual </w:t>
      </w:r>
      <w:proofErr w:type="spellStart"/>
      <w:r w:rsidRPr="00C9169E">
        <w:rPr>
          <w:rFonts w:ascii="Arial" w:hAnsi="Arial" w:cs="Arial"/>
          <w:sz w:val="20"/>
          <w:szCs w:val="20"/>
        </w:rPr>
        <w:t>frequencies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for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1-2000Hz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Spectrum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display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for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2-20kHz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Measured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value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display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operation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C9169E">
        <w:rPr>
          <w:rFonts w:ascii="Arial" w:hAnsi="Arial" w:cs="Arial"/>
          <w:sz w:val="20"/>
          <w:szCs w:val="20"/>
        </w:rPr>
        <w:t>means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two-colour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LED </w:t>
      </w:r>
      <w:proofErr w:type="spellStart"/>
      <w:r w:rsidRPr="00C9169E">
        <w:rPr>
          <w:rFonts w:ascii="Arial" w:hAnsi="Arial" w:cs="Arial"/>
          <w:sz w:val="20"/>
          <w:szCs w:val="20"/>
        </w:rPr>
        <w:t>display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(128 x 64 </w:t>
      </w:r>
      <w:proofErr w:type="spellStart"/>
      <w:r w:rsidRPr="00C9169E">
        <w:rPr>
          <w:rFonts w:ascii="Arial" w:hAnsi="Arial" w:cs="Arial"/>
          <w:sz w:val="20"/>
          <w:szCs w:val="20"/>
        </w:rPr>
        <w:t>pixels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), 3-button </w:t>
      </w:r>
      <w:proofErr w:type="spellStart"/>
      <w:r w:rsidRPr="00C9169E">
        <w:rPr>
          <w:rFonts w:ascii="Arial" w:hAnsi="Arial" w:cs="Arial"/>
          <w:sz w:val="20"/>
          <w:szCs w:val="20"/>
        </w:rPr>
        <w:t>operation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self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-test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test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display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user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guidance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in German, English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Spanish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freely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selectable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integrated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Modbus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RTU </w:t>
      </w:r>
      <w:proofErr w:type="spellStart"/>
      <w:r w:rsidRPr="00C9169E">
        <w:rPr>
          <w:rFonts w:ascii="Arial" w:hAnsi="Arial" w:cs="Arial"/>
          <w:sz w:val="20"/>
          <w:szCs w:val="20"/>
        </w:rPr>
        <w:t>termination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(120 </w:t>
      </w:r>
      <w:proofErr w:type="spellStart"/>
      <w:r w:rsidRPr="00C9169E">
        <w:rPr>
          <w:rFonts w:ascii="Arial" w:hAnsi="Arial" w:cs="Arial"/>
          <w:sz w:val="20"/>
          <w:szCs w:val="20"/>
        </w:rPr>
        <w:t>ohm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) by </w:t>
      </w:r>
      <w:proofErr w:type="spellStart"/>
      <w:r w:rsidRPr="00C9169E">
        <w:rPr>
          <w:rFonts w:ascii="Arial" w:hAnsi="Arial" w:cs="Arial"/>
          <w:sz w:val="20"/>
          <w:szCs w:val="20"/>
        </w:rPr>
        <w:t>means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switch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password-protected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parameterisation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storage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18,725 </w:t>
      </w:r>
      <w:proofErr w:type="spellStart"/>
      <w:r w:rsidRPr="00C9169E">
        <w:rPr>
          <w:rFonts w:ascii="Arial" w:hAnsi="Arial" w:cs="Arial"/>
          <w:sz w:val="20"/>
          <w:szCs w:val="20"/>
        </w:rPr>
        <w:t>data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records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(ring </w:t>
      </w:r>
      <w:proofErr w:type="spellStart"/>
      <w:r w:rsidRPr="00C9169E">
        <w:rPr>
          <w:rFonts w:ascii="Arial" w:hAnsi="Arial" w:cs="Arial"/>
          <w:sz w:val="20"/>
          <w:szCs w:val="20"/>
        </w:rPr>
        <w:t>memory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C9169E">
        <w:rPr>
          <w:rFonts w:ascii="Arial" w:hAnsi="Arial" w:cs="Arial"/>
          <w:sz w:val="20"/>
          <w:szCs w:val="20"/>
        </w:rPr>
        <w:t>with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date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time.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C9169E">
        <w:rPr>
          <w:rFonts w:ascii="Arial" w:hAnsi="Arial" w:cs="Arial"/>
          <w:sz w:val="20"/>
          <w:szCs w:val="20"/>
        </w:rPr>
        <w:t>dimensions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(W x H x D): 71 x 90 x 73 (4 TE)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Net </w:t>
      </w:r>
      <w:proofErr w:type="spellStart"/>
      <w:r w:rsidRPr="00C9169E">
        <w:rPr>
          <w:rFonts w:ascii="Arial" w:hAnsi="Arial" w:cs="Arial"/>
          <w:sz w:val="20"/>
          <w:szCs w:val="20"/>
        </w:rPr>
        <w:t>weight</w:t>
      </w:r>
      <w:proofErr w:type="spellEnd"/>
      <w:r w:rsidRPr="00C9169E">
        <w:rPr>
          <w:rFonts w:ascii="Arial" w:hAnsi="Arial" w:cs="Arial"/>
          <w:sz w:val="20"/>
          <w:szCs w:val="20"/>
        </w:rPr>
        <w:t>: 170 g,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Construction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: Top-hat </w:t>
      </w:r>
      <w:proofErr w:type="spellStart"/>
      <w:r w:rsidRPr="00C9169E">
        <w:rPr>
          <w:rFonts w:ascii="Arial" w:hAnsi="Arial" w:cs="Arial"/>
          <w:sz w:val="20"/>
          <w:szCs w:val="20"/>
        </w:rPr>
        <w:t>rail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installation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unit</w:t>
      </w:r>
      <w:proofErr w:type="spellEnd"/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Protection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class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according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EN 60529: IP20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Protection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class</w:t>
      </w:r>
      <w:proofErr w:type="spellEnd"/>
      <w:r w:rsidRPr="00C9169E">
        <w:rPr>
          <w:rFonts w:ascii="Arial" w:hAnsi="Arial" w:cs="Arial"/>
          <w:sz w:val="20"/>
          <w:szCs w:val="20"/>
        </w:rPr>
        <w:t>: III (3)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Heat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dissipation</w:t>
      </w:r>
      <w:proofErr w:type="spellEnd"/>
      <w:r w:rsidRPr="00C9169E">
        <w:rPr>
          <w:rFonts w:ascii="Arial" w:hAnsi="Arial" w:cs="Arial"/>
          <w:sz w:val="20"/>
          <w:szCs w:val="20"/>
        </w:rPr>
        <w:t>: max. 8 W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Temperature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range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9169E">
        <w:rPr>
          <w:rFonts w:ascii="Arial" w:hAnsi="Arial" w:cs="Arial"/>
          <w:sz w:val="20"/>
          <w:szCs w:val="20"/>
        </w:rPr>
        <w:t>operation</w:t>
      </w:r>
      <w:proofErr w:type="spellEnd"/>
      <w:r w:rsidRPr="00C9169E">
        <w:rPr>
          <w:rFonts w:ascii="Arial" w:hAnsi="Arial" w:cs="Arial"/>
          <w:sz w:val="20"/>
          <w:szCs w:val="20"/>
        </w:rPr>
        <w:t>: -10° C - +55° C (K55)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Temperature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range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transport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9169E">
        <w:rPr>
          <w:rFonts w:ascii="Arial" w:hAnsi="Arial" w:cs="Arial"/>
          <w:sz w:val="20"/>
          <w:szCs w:val="20"/>
        </w:rPr>
        <w:t>storage</w:t>
      </w:r>
      <w:proofErr w:type="spellEnd"/>
      <w:r w:rsidRPr="00C9169E">
        <w:rPr>
          <w:rFonts w:ascii="Arial" w:hAnsi="Arial" w:cs="Arial"/>
          <w:sz w:val="20"/>
          <w:szCs w:val="20"/>
        </w:rPr>
        <w:t>: -25° C - +70° C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C9169E">
        <w:rPr>
          <w:rFonts w:ascii="Arial" w:hAnsi="Arial" w:cs="Arial"/>
          <w:sz w:val="20"/>
          <w:szCs w:val="20"/>
        </w:rPr>
        <w:t>altitude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: 0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2000 m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C9169E">
        <w:rPr>
          <w:rFonts w:ascii="Arial" w:hAnsi="Arial" w:cs="Arial"/>
          <w:sz w:val="20"/>
          <w:szCs w:val="20"/>
        </w:rPr>
        <w:t>voltage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: 85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305 V AC ( 50 / 60 Hz )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Rated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Ib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: 4 </w:t>
      </w:r>
      <w:proofErr w:type="spellStart"/>
      <w:r w:rsidRPr="00C9169E">
        <w:rPr>
          <w:rFonts w:ascii="Arial" w:hAnsi="Arial" w:cs="Arial"/>
          <w:sz w:val="20"/>
          <w:szCs w:val="20"/>
        </w:rPr>
        <w:t>kA</w:t>
      </w:r>
      <w:proofErr w:type="spellEnd"/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Rated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surge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voltage</w:t>
      </w:r>
      <w:proofErr w:type="spellEnd"/>
      <w:r w:rsidRPr="00C9169E">
        <w:rPr>
          <w:rFonts w:ascii="Arial" w:hAnsi="Arial" w:cs="Arial"/>
          <w:sz w:val="20"/>
          <w:szCs w:val="20"/>
        </w:rPr>
        <w:t>: 4 kV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Number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monitoring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channels</w:t>
      </w:r>
      <w:proofErr w:type="spellEnd"/>
      <w:r w:rsidRPr="00C9169E">
        <w:rPr>
          <w:rFonts w:ascii="Arial" w:hAnsi="Arial" w:cs="Arial"/>
          <w:sz w:val="20"/>
          <w:szCs w:val="20"/>
        </w:rPr>
        <w:t>: 2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Measuring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range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AC / DC: 10m A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20 A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Response / </w:t>
      </w:r>
      <w:proofErr w:type="spellStart"/>
      <w:r w:rsidRPr="00C9169E">
        <w:rPr>
          <w:rFonts w:ascii="Arial" w:hAnsi="Arial" w:cs="Arial"/>
          <w:sz w:val="20"/>
          <w:szCs w:val="20"/>
        </w:rPr>
        <w:t>reset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delay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: 10 </w:t>
      </w:r>
      <w:proofErr w:type="spellStart"/>
      <w:r w:rsidRPr="00C9169E">
        <w:rPr>
          <w:rFonts w:ascii="Arial" w:hAnsi="Arial" w:cs="Arial"/>
          <w:sz w:val="20"/>
          <w:szCs w:val="20"/>
        </w:rPr>
        <w:t>ms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10s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Number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C9169E">
        <w:rPr>
          <w:rFonts w:ascii="Arial" w:hAnsi="Arial" w:cs="Arial"/>
          <w:sz w:val="20"/>
          <w:szCs w:val="20"/>
        </w:rPr>
        <w:t>outputs</w:t>
      </w:r>
      <w:proofErr w:type="spellEnd"/>
      <w:r w:rsidRPr="00C9169E">
        <w:rPr>
          <w:rFonts w:ascii="Arial" w:hAnsi="Arial" w:cs="Arial"/>
          <w:sz w:val="20"/>
          <w:szCs w:val="20"/>
        </w:rPr>
        <w:t>: 2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Switching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voltage</w:t>
      </w:r>
      <w:proofErr w:type="spellEnd"/>
      <w:r w:rsidRPr="00C9169E">
        <w:rPr>
          <w:rFonts w:ascii="Arial" w:hAnsi="Arial" w:cs="Arial"/>
          <w:sz w:val="20"/>
          <w:szCs w:val="20"/>
        </w:rPr>
        <w:t>: max. DC 60 V, AC 30 V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>: 350 mA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Number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analogue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outputs</w:t>
      </w:r>
      <w:proofErr w:type="spellEnd"/>
      <w:r w:rsidRPr="00C9169E">
        <w:rPr>
          <w:rFonts w:ascii="Arial" w:hAnsi="Arial" w:cs="Arial"/>
          <w:sz w:val="20"/>
          <w:szCs w:val="20"/>
        </w:rPr>
        <w:t>: 2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analogue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outputs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: 4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20 mA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C9169E">
        <w:rPr>
          <w:rFonts w:ascii="Arial" w:hAnsi="Arial" w:cs="Arial"/>
          <w:sz w:val="20"/>
          <w:szCs w:val="20"/>
        </w:rPr>
        <w:t>voltage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analogue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outputs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: DC 12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24 V (</w:t>
      </w:r>
      <w:proofErr w:type="spellStart"/>
      <w:r w:rsidRPr="00C9169E">
        <w:rPr>
          <w:rFonts w:ascii="Arial" w:hAnsi="Arial" w:cs="Arial"/>
          <w:sz w:val="20"/>
          <w:szCs w:val="20"/>
        </w:rPr>
        <w:t>external</w:t>
      </w:r>
      <w:proofErr w:type="spellEnd"/>
      <w:r w:rsidRPr="00C9169E">
        <w:rPr>
          <w:rFonts w:ascii="Arial" w:hAnsi="Arial" w:cs="Arial"/>
          <w:sz w:val="20"/>
          <w:szCs w:val="20"/>
        </w:rPr>
        <w:t>)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Required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decoupling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9169E">
        <w:rPr>
          <w:rFonts w:ascii="Arial" w:hAnsi="Arial" w:cs="Arial"/>
          <w:sz w:val="20"/>
          <w:szCs w:val="20"/>
        </w:rPr>
        <w:t>Galvanic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when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using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both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outputs</w:t>
      </w:r>
      <w:proofErr w:type="spellEnd"/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>Interface: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Type: RS485 </w:t>
      </w:r>
      <w:proofErr w:type="spellStart"/>
      <w:r w:rsidRPr="00C9169E">
        <w:rPr>
          <w:rFonts w:ascii="Arial" w:hAnsi="Arial" w:cs="Arial"/>
          <w:sz w:val="20"/>
          <w:szCs w:val="20"/>
        </w:rPr>
        <w:t>interface</w:t>
      </w:r>
      <w:proofErr w:type="spellEnd"/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Protocol: </w:t>
      </w:r>
      <w:proofErr w:type="spellStart"/>
      <w:r w:rsidRPr="00C9169E">
        <w:rPr>
          <w:rFonts w:ascii="Arial" w:hAnsi="Arial" w:cs="Arial"/>
          <w:sz w:val="20"/>
          <w:szCs w:val="20"/>
        </w:rPr>
        <w:t>Modbus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RTU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Baud rate: 9.6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115.2 </w:t>
      </w:r>
      <w:proofErr w:type="spellStart"/>
      <w:r w:rsidRPr="00C9169E">
        <w:rPr>
          <w:rFonts w:ascii="Arial" w:hAnsi="Arial" w:cs="Arial"/>
          <w:sz w:val="20"/>
          <w:szCs w:val="20"/>
        </w:rPr>
        <w:t>kbaud</w:t>
      </w:r>
      <w:proofErr w:type="spellEnd"/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 xml:space="preserve">Connection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higher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C9169E">
        <w:rPr>
          <w:rFonts w:ascii="Arial" w:hAnsi="Arial" w:cs="Arial"/>
          <w:sz w:val="20"/>
          <w:szCs w:val="20"/>
        </w:rPr>
        <w:t>systems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(BMS) by </w:t>
      </w:r>
      <w:proofErr w:type="spellStart"/>
      <w:r w:rsidRPr="00C9169E">
        <w:rPr>
          <w:rFonts w:ascii="Arial" w:hAnsi="Arial" w:cs="Arial"/>
          <w:sz w:val="20"/>
          <w:szCs w:val="20"/>
        </w:rPr>
        <w:t>means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all </w:t>
      </w:r>
      <w:proofErr w:type="spellStart"/>
      <w:r w:rsidRPr="00C9169E">
        <w:rPr>
          <w:rFonts w:ascii="Arial" w:hAnsi="Arial" w:cs="Arial"/>
          <w:sz w:val="20"/>
          <w:szCs w:val="20"/>
        </w:rPr>
        <w:t>compatible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Modbus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gateway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devices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from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manufacturer</w:t>
      </w:r>
      <w:proofErr w:type="spellEnd"/>
      <w:r w:rsidRPr="00C9169E">
        <w:rPr>
          <w:rFonts w:ascii="Arial" w:hAnsi="Arial" w:cs="Arial"/>
          <w:sz w:val="20"/>
          <w:szCs w:val="20"/>
        </w:rPr>
        <w:t>.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Delivery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includes</w:t>
      </w:r>
      <w:proofErr w:type="spellEnd"/>
      <w:r w:rsidRPr="00C9169E">
        <w:rPr>
          <w:rFonts w:ascii="Arial" w:hAnsi="Arial" w:cs="Arial"/>
          <w:sz w:val="20"/>
          <w:szCs w:val="20"/>
        </w:rPr>
        <w:t>: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lastRenderedPageBreak/>
        <w:t>Mounting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accessories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documentation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matching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C9169E">
        <w:rPr>
          <w:rFonts w:ascii="Arial" w:hAnsi="Arial" w:cs="Arial"/>
          <w:sz w:val="20"/>
          <w:szCs w:val="20"/>
        </w:rPr>
        <w:t>to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practical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application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well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measured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C9169E">
        <w:rPr>
          <w:rFonts w:ascii="Arial" w:hAnsi="Arial" w:cs="Arial"/>
          <w:sz w:val="20"/>
          <w:szCs w:val="20"/>
        </w:rPr>
        <w:t>their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recording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intervals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compatible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9169E">
        <w:rPr>
          <w:rFonts w:ascii="Arial" w:hAnsi="Arial" w:cs="Arial"/>
          <w:sz w:val="20"/>
          <w:szCs w:val="20"/>
        </w:rPr>
        <w:t>current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transformers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configuration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and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parameterisation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of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the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device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delivery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9169E">
        <w:rPr>
          <w:rFonts w:ascii="Arial" w:hAnsi="Arial" w:cs="Arial"/>
          <w:sz w:val="20"/>
          <w:szCs w:val="20"/>
        </w:rPr>
        <w:t>mounting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well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as</w:t>
      </w:r>
      <w:proofErr w:type="spellEnd"/>
      <w:r w:rsidRPr="00C9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169E">
        <w:rPr>
          <w:rFonts w:ascii="Arial" w:hAnsi="Arial" w:cs="Arial"/>
          <w:sz w:val="20"/>
          <w:szCs w:val="20"/>
        </w:rPr>
        <w:t>connection</w:t>
      </w:r>
      <w:proofErr w:type="spellEnd"/>
      <w:r w:rsidRPr="00C9169E">
        <w:rPr>
          <w:rFonts w:ascii="Arial" w:hAnsi="Arial" w:cs="Arial"/>
          <w:sz w:val="20"/>
          <w:szCs w:val="20"/>
        </w:rPr>
        <w:t>.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proofErr w:type="spellStart"/>
      <w:r w:rsidRPr="00C9169E">
        <w:rPr>
          <w:rFonts w:ascii="Arial" w:hAnsi="Arial" w:cs="Arial"/>
          <w:sz w:val="20"/>
          <w:szCs w:val="20"/>
        </w:rPr>
        <w:t>Manufacturer</w:t>
      </w:r>
      <w:proofErr w:type="spellEnd"/>
      <w:r w:rsidRPr="00C9169E">
        <w:rPr>
          <w:rFonts w:ascii="Arial" w:hAnsi="Arial" w:cs="Arial"/>
          <w:sz w:val="20"/>
          <w:szCs w:val="20"/>
        </w:rPr>
        <w:t>: Janitza electronics GmbH</w:t>
      </w:r>
    </w:p>
    <w:p w:rsidR="00C9169E" w:rsidRPr="00C9169E" w:rsidRDefault="00C9169E" w:rsidP="00C9169E">
      <w:pPr>
        <w:rPr>
          <w:rFonts w:ascii="Arial" w:hAnsi="Arial" w:cs="Arial"/>
          <w:sz w:val="20"/>
          <w:szCs w:val="20"/>
        </w:rPr>
      </w:pPr>
      <w:r w:rsidRPr="00C9169E">
        <w:rPr>
          <w:rFonts w:ascii="Arial" w:hAnsi="Arial" w:cs="Arial"/>
          <w:sz w:val="20"/>
          <w:szCs w:val="20"/>
        </w:rPr>
        <w:t>Type: RCM 202-AB</w:t>
      </w:r>
    </w:p>
    <w:p w:rsidR="00682501" w:rsidRPr="00F70C67" w:rsidRDefault="00C9169E" w:rsidP="00C9169E">
      <w:r w:rsidRPr="00C9169E">
        <w:rPr>
          <w:rFonts w:ascii="Arial" w:hAnsi="Arial" w:cs="Arial"/>
          <w:sz w:val="20"/>
          <w:szCs w:val="20"/>
        </w:rPr>
        <w:t xml:space="preserve">Art. </w:t>
      </w:r>
      <w:proofErr w:type="spellStart"/>
      <w:r w:rsidRPr="00C9169E">
        <w:rPr>
          <w:rFonts w:ascii="Arial" w:hAnsi="Arial" w:cs="Arial"/>
          <w:sz w:val="20"/>
          <w:szCs w:val="20"/>
        </w:rPr>
        <w:t>No</w:t>
      </w:r>
      <w:proofErr w:type="spellEnd"/>
      <w:r w:rsidRPr="00C9169E">
        <w:rPr>
          <w:rFonts w:ascii="Arial" w:hAnsi="Arial" w:cs="Arial"/>
          <w:sz w:val="20"/>
          <w:szCs w:val="20"/>
        </w:rPr>
        <w:t>.: 1401627</w:t>
      </w:r>
      <w:bookmarkStart w:id="0" w:name="_GoBack"/>
      <w:bookmarkEnd w:id="0"/>
    </w:p>
    <w:sectPr w:rsidR="00682501" w:rsidRPr="00F70C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D4680"/>
    <w:rsid w:val="004A3DA6"/>
    <w:rsid w:val="00620993"/>
    <w:rsid w:val="006D2348"/>
    <w:rsid w:val="00A56C58"/>
    <w:rsid w:val="00BA131F"/>
    <w:rsid w:val="00C9169E"/>
    <w:rsid w:val="00D92E84"/>
    <w:rsid w:val="00E40C4E"/>
    <w:rsid w:val="00EB241D"/>
    <w:rsid w:val="00F70C6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2021-10-04T13:28:00Z</dcterms:created>
  <dcterms:modified xsi:type="dcterms:W3CDTF">2021-10-06T14:09:00Z</dcterms:modified>
</cp:coreProperties>
</file>