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C93" w:rsidRPr="00234E2D" w:rsidRDefault="00511C93" w:rsidP="00511C93">
      <w:pPr>
        <w:rPr>
          <w:rFonts w:ascii="Arial" w:hAnsi="Arial" w:cs="Arial"/>
          <w:b/>
          <w:sz w:val="20"/>
        </w:rPr>
      </w:pPr>
      <w:bookmarkStart w:id="0" w:name="_GoBack"/>
      <w:r w:rsidRPr="00234E2D">
        <w:rPr>
          <w:rFonts w:ascii="Arial" w:hAnsi="Arial" w:cs="Arial"/>
          <w:b/>
          <w:sz w:val="20"/>
        </w:rPr>
        <w:t xml:space="preserve">1-phase </w:t>
      </w:r>
      <w:proofErr w:type="spellStart"/>
      <w:r w:rsidRPr="00234E2D">
        <w:rPr>
          <w:rFonts w:ascii="Arial" w:hAnsi="Arial" w:cs="Arial"/>
          <w:b/>
          <w:sz w:val="20"/>
        </w:rPr>
        <w:t>compact</w:t>
      </w:r>
      <w:proofErr w:type="spellEnd"/>
      <w:r w:rsidRPr="00234E2D">
        <w:rPr>
          <w:rFonts w:ascii="Arial" w:hAnsi="Arial" w:cs="Arial"/>
          <w:b/>
          <w:sz w:val="20"/>
        </w:rPr>
        <w:t xml:space="preserve"> </w:t>
      </w:r>
      <w:proofErr w:type="spellStart"/>
      <w:r w:rsidRPr="00234E2D">
        <w:rPr>
          <w:rFonts w:ascii="Arial" w:hAnsi="Arial" w:cs="Arial"/>
          <w:b/>
          <w:sz w:val="20"/>
        </w:rPr>
        <w:t>bushing</w:t>
      </w:r>
      <w:proofErr w:type="spellEnd"/>
      <w:r w:rsidRPr="00234E2D">
        <w:rPr>
          <w:rFonts w:ascii="Arial" w:hAnsi="Arial" w:cs="Arial"/>
          <w:b/>
          <w:sz w:val="20"/>
        </w:rPr>
        <w:t xml:space="preserve"> differential </w:t>
      </w:r>
      <w:proofErr w:type="spellStart"/>
      <w:r w:rsidRPr="00234E2D">
        <w:rPr>
          <w:rFonts w:ascii="Arial" w:hAnsi="Arial" w:cs="Arial"/>
          <w:b/>
          <w:sz w:val="20"/>
        </w:rPr>
        <w:t>current</w:t>
      </w:r>
      <w:proofErr w:type="spellEnd"/>
      <w:r w:rsidRPr="00234E2D">
        <w:rPr>
          <w:rFonts w:ascii="Arial" w:hAnsi="Arial" w:cs="Arial"/>
          <w:b/>
          <w:sz w:val="20"/>
        </w:rPr>
        <w:t xml:space="preserve"> </w:t>
      </w:r>
      <w:proofErr w:type="spellStart"/>
      <w:r w:rsidRPr="00234E2D">
        <w:rPr>
          <w:rFonts w:ascii="Arial" w:hAnsi="Arial" w:cs="Arial"/>
          <w:b/>
          <w:sz w:val="20"/>
        </w:rPr>
        <w:t>transformer</w:t>
      </w:r>
      <w:proofErr w:type="spellEnd"/>
      <w:r w:rsidRPr="00234E2D">
        <w:rPr>
          <w:rFonts w:ascii="Arial" w:hAnsi="Arial" w:cs="Arial"/>
          <w:b/>
          <w:sz w:val="20"/>
        </w:rPr>
        <w:t xml:space="preserve"> </w:t>
      </w:r>
    </w:p>
    <w:p w:rsidR="00511C93" w:rsidRPr="00234E2D" w:rsidRDefault="00511C93" w:rsidP="00511C93">
      <w:pPr>
        <w:rPr>
          <w:rFonts w:ascii="Arial" w:hAnsi="Arial" w:cs="Arial"/>
          <w:sz w:val="20"/>
        </w:rPr>
      </w:pPr>
    </w:p>
    <w:p w:rsidR="00511C93" w:rsidRPr="00234E2D" w:rsidRDefault="00511C93" w:rsidP="00511C93">
      <w:pPr>
        <w:rPr>
          <w:rFonts w:ascii="Arial" w:hAnsi="Arial" w:cs="Arial"/>
          <w:sz w:val="20"/>
        </w:rPr>
      </w:pPr>
      <w:proofErr w:type="spellStart"/>
      <w:r w:rsidRPr="00234E2D">
        <w:rPr>
          <w:rFonts w:ascii="Arial" w:hAnsi="Arial" w:cs="Arial"/>
          <w:sz w:val="20"/>
        </w:rPr>
        <w:t>for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monitoring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outgoing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feeders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to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loads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for</w:t>
      </w:r>
      <w:proofErr w:type="spellEnd"/>
      <w:r w:rsidRPr="00234E2D">
        <w:rPr>
          <w:rFonts w:ascii="Arial" w:hAnsi="Arial" w:cs="Arial"/>
          <w:sz w:val="20"/>
        </w:rPr>
        <w:t xml:space="preserve"> differential </w:t>
      </w:r>
      <w:proofErr w:type="spellStart"/>
      <w:r w:rsidRPr="00234E2D">
        <w:rPr>
          <w:rFonts w:ascii="Arial" w:hAnsi="Arial" w:cs="Arial"/>
          <w:sz w:val="20"/>
        </w:rPr>
        <w:t>currents</w:t>
      </w:r>
      <w:proofErr w:type="spellEnd"/>
      <w:r w:rsidRPr="00234E2D">
        <w:rPr>
          <w:rFonts w:ascii="Arial" w:hAnsi="Arial" w:cs="Arial"/>
          <w:sz w:val="20"/>
        </w:rPr>
        <w:t xml:space="preserve"> type A on 3-phase </w:t>
      </w:r>
      <w:proofErr w:type="spellStart"/>
      <w:r w:rsidRPr="00234E2D">
        <w:rPr>
          <w:rFonts w:ascii="Arial" w:hAnsi="Arial" w:cs="Arial"/>
          <w:sz w:val="20"/>
        </w:rPr>
        <w:t>disconnectors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with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phase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distance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of</w:t>
      </w:r>
      <w:proofErr w:type="spellEnd"/>
      <w:r w:rsidRPr="00234E2D">
        <w:rPr>
          <w:rFonts w:ascii="Arial" w:hAnsi="Arial" w:cs="Arial"/>
          <w:sz w:val="20"/>
        </w:rPr>
        <w:t xml:space="preserve"> 17.5 mm.</w:t>
      </w:r>
    </w:p>
    <w:p w:rsidR="00511C93" w:rsidRPr="00234E2D" w:rsidRDefault="00511C93" w:rsidP="00511C93">
      <w:pPr>
        <w:rPr>
          <w:rFonts w:ascii="Arial" w:hAnsi="Arial" w:cs="Arial"/>
          <w:sz w:val="20"/>
        </w:rPr>
      </w:pPr>
    </w:p>
    <w:p w:rsidR="00511C93" w:rsidRPr="00234E2D" w:rsidRDefault="00511C93" w:rsidP="00511C93">
      <w:pPr>
        <w:rPr>
          <w:rFonts w:ascii="Arial" w:hAnsi="Arial" w:cs="Arial"/>
          <w:sz w:val="20"/>
        </w:rPr>
      </w:pPr>
      <w:r w:rsidRPr="00234E2D">
        <w:rPr>
          <w:rFonts w:ascii="Arial" w:hAnsi="Arial" w:cs="Arial"/>
          <w:sz w:val="20"/>
        </w:rPr>
        <w:t xml:space="preserve">Max. </w:t>
      </w:r>
      <w:proofErr w:type="spellStart"/>
      <w:r w:rsidRPr="00234E2D">
        <w:rPr>
          <w:rFonts w:ascii="Arial" w:hAnsi="Arial" w:cs="Arial"/>
          <w:sz w:val="20"/>
        </w:rPr>
        <w:t>diameter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round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conductor</w:t>
      </w:r>
      <w:proofErr w:type="spellEnd"/>
      <w:r w:rsidRPr="00234E2D">
        <w:rPr>
          <w:rFonts w:ascii="Arial" w:hAnsi="Arial" w:cs="Arial"/>
          <w:sz w:val="20"/>
        </w:rPr>
        <w:t>: 7.5 mm</w:t>
      </w:r>
    </w:p>
    <w:p w:rsidR="00511C93" w:rsidRPr="00234E2D" w:rsidRDefault="00511C93" w:rsidP="00511C93">
      <w:pPr>
        <w:rPr>
          <w:rFonts w:ascii="Arial" w:hAnsi="Arial" w:cs="Arial"/>
          <w:sz w:val="20"/>
        </w:rPr>
      </w:pPr>
    </w:p>
    <w:p w:rsidR="00511C93" w:rsidRPr="00234E2D" w:rsidRDefault="00511C93" w:rsidP="00511C93">
      <w:pPr>
        <w:rPr>
          <w:rFonts w:ascii="Arial" w:hAnsi="Arial" w:cs="Arial"/>
          <w:sz w:val="20"/>
        </w:rPr>
      </w:pPr>
      <w:r w:rsidRPr="00234E2D">
        <w:rPr>
          <w:rFonts w:ascii="Arial" w:hAnsi="Arial" w:cs="Arial"/>
          <w:sz w:val="20"/>
        </w:rPr>
        <w:t xml:space="preserve">Evaluation: </w:t>
      </w:r>
      <w:proofErr w:type="spellStart"/>
      <w:r w:rsidRPr="00234E2D">
        <w:rPr>
          <w:rFonts w:ascii="Arial" w:hAnsi="Arial" w:cs="Arial"/>
          <w:sz w:val="20"/>
        </w:rPr>
        <w:t>operating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or</w:t>
      </w:r>
      <w:proofErr w:type="spellEnd"/>
      <w:r w:rsidRPr="00234E2D">
        <w:rPr>
          <w:rFonts w:ascii="Arial" w:hAnsi="Arial" w:cs="Arial"/>
          <w:sz w:val="20"/>
        </w:rPr>
        <w:t xml:space="preserve"> residual </w:t>
      </w:r>
      <w:proofErr w:type="spellStart"/>
      <w:r w:rsidRPr="00234E2D">
        <w:rPr>
          <w:rFonts w:ascii="Arial" w:hAnsi="Arial" w:cs="Arial"/>
          <w:sz w:val="20"/>
        </w:rPr>
        <w:t>currents</w:t>
      </w:r>
      <w:proofErr w:type="spellEnd"/>
      <w:r w:rsidRPr="00234E2D">
        <w:rPr>
          <w:rFonts w:ascii="Arial" w:hAnsi="Arial" w:cs="Arial"/>
          <w:sz w:val="20"/>
        </w:rPr>
        <w:t xml:space="preserve"> type A</w:t>
      </w:r>
    </w:p>
    <w:p w:rsidR="00511C93" w:rsidRPr="00234E2D" w:rsidRDefault="00511C93" w:rsidP="00511C93">
      <w:pPr>
        <w:rPr>
          <w:rFonts w:ascii="Arial" w:hAnsi="Arial" w:cs="Arial"/>
          <w:sz w:val="20"/>
        </w:rPr>
      </w:pPr>
      <w:r w:rsidRPr="00234E2D">
        <w:rPr>
          <w:rFonts w:ascii="Arial" w:hAnsi="Arial" w:cs="Arial"/>
          <w:sz w:val="20"/>
        </w:rPr>
        <w:t xml:space="preserve">Transformation </w:t>
      </w:r>
      <w:proofErr w:type="spellStart"/>
      <w:r w:rsidRPr="00234E2D">
        <w:rPr>
          <w:rFonts w:ascii="Arial" w:hAnsi="Arial" w:cs="Arial"/>
          <w:sz w:val="20"/>
        </w:rPr>
        <w:t>ratio</w:t>
      </w:r>
      <w:proofErr w:type="spellEnd"/>
      <w:r w:rsidRPr="00234E2D">
        <w:rPr>
          <w:rFonts w:ascii="Arial" w:hAnsi="Arial" w:cs="Arial"/>
          <w:sz w:val="20"/>
        </w:rPr>
        <w:t>: 700 / 1</w:t>
      </w:r>
    </w:p>
    <w:p w:rsidR="00511C93" w:rsidRPr="00234E2D" w:rsidRDefault="00511C93" w:rsidP="00511C93">
      <w:pPr>
        <w:rPr>
          <w:rFonts w:ascii="Arial" w:hAnsi="Arial" w:cs="Arial"/>
          <w:sz w:val="20"/>
        </w:rPr>
      </w:pPr>
      <w:r w:rsidRPr="00234E2D">
        <w:rPr>
          <w:rFonts w:ascii="Arial" w:hAnsi="Arial" w:cs="Arial"/>
          <w:sz w:val="20"/>
        </w:rPr>
        <w:t xml:space="preserve">Operating </w:t>
      </w:r>
      <w:proofErr w:type="spellStart"/>
      <w:r w:rsidRPr="00234E2D">
        <w:rPr>
          <w:rFonts w:ascii="Arial" w:hAnsi="Arial" w:cs="Arial"/>
          <w:sz w:val="20"/>
        </w:rPr>
        <w:t>current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measuring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range</w:t>
      </w:r>
      <w:proofErr w:type="spellEnd"/>
      <w:r w:rsidRPr="00234E2D">
        <w:rPr>
          <w:rFonts w:ascii="Arial" w:hAnsi="Arial" w:cs="Arial"/>
          <w:sz w:val="20"/>
        </w:rPr>
        <w:t xml:space="preserve">: 0 </w:t>
      </w:r>
      <w:proofErr w:type="spellStart"/>
      <w:r w:rsidRPr="00234E2D">
        <w:rPr>
          <w:rFonts w:ascii="Arial" w:hAnsi="Arial" w:cs="Arial"/>
          <w:sz w:val="20"/>
        </w:rPr>
        <w:t>to</w:t>
      </w:r>
      <w:proofErr w:type="spellEnd"/>
      <w:r w:rsidRPr="00234E2D">
        <w:rPr>
          <w:rFonts w:ascii="Arial" w:hAnsi="Arial" w:cs="Arial"/>
          <w:sz w:val="20"/>
        </w:rPr>
        <w:t xml:space="preserve"> 63 A </w:t>
      </w:r>
      <w:proofErr w:type="spellStart"/>
      <w:r w:rsidRPr="00234E2D">
        <w:rPr>
          <w:rFonts w:ascii="Arial" w:hAnsi="Arial" w:cs="Arial"/>
          <w:sz w:val="20"/>
        </w:rPr>
        <w:t>with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load</w:t>
      </w:r>
      <w:proofErr w:type="spellEnd"/>
    </w:p>
    <w:p w:rsidR="00511C93" w:rsidRPr="00234E2D" w:rsidRDefault="00511C93" w:rsidP="00511C93">
      <w:pPr>
        <w:rPr>
          <w:rFonts w:ascii="Arial" w:hAnsi="Arial" w:cs="Arial"/>
          <w:sz w:val="20"/>
        </w:rPr>
      </w:pPr>
      <w:r w:rsidRPr="00234E2D">
        <w:rPr>
          <w:rFonts w:ascii="Arial" w:hAnsi="Arial" w:cs="Arial"/>
          <w:sz w:val="20"/>
        </w:rPr>
        <w:t xml:space="preserve">Residual </w:t>
      </w:r>
      <w:proofErr w:type="spellStart"/>
      <w:r w:rsidRPr="00234E2D">
        <w:rPr>
          <w:rFonts w:ascii="Arial" w:hAnsi="Arial" w:cs="Arial"/>
          <w:sz w:val="20"/>
        </w:rPr>
        <w:t>current</w:t>
      </w:r>
      <w:proofErr w:type="spellEnd"/>
      <w:r w:rsidRPr="00234E2D">
        <w:rPr>
          <w:rFonts w:ascii="Arial" w:hAnsi="Arial" w:cs="Arial"/>
          <w:sz w:val="20"/>
        </w:rPr>
        <w:t xml:space="preserve"> type: A </w:t>
      </w:r>
      <w:proofErr w:type="spellStart"/>
      <w:r w:rsidRPr="00234E2D">
        <w:rPr>
          <w:rFonts w:ascii="Arial" w:hAnsi="Arial" w:cs="Arial"/>
          <w:sz w:val="20"/>
        </w:rPr>
        <w:t>according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to</w:t>
      </w:r>
      <w:proofErr w:type="spellEnd"/>
      <w:r w:rsidRPr="00234E2D">
        <w:rPr>
          <w:rFonts w:ascii="Arial" w:hAnsi="Arial" w:cs="Arial"/>
          <w:sz w:val="20"/>
        </w:rPr>
        <w:t xml:space="preserve"> IEC 60755</w:t>
      </w:r>
    </w:p>
    <w:p w:rsidR="00511C93" w:rsidRPr="00234E2D" w:rsidRDefault="00511C93" w:rsidP="00511C93">
      <w:pPr>
        <w:rPr>
          <w:rFonts w:ascii="Arial" w:hAnsi="Arial" w:cs="Arial"/>
          <w:sz w:val="20"/>
        </w:rPr>
      </w:pPr>
      <w:r w:rsidRPr="00234E2D">
        <w:rPr>
          <w:rFonts w:ascii="Arial" w:hAnsi="Arial" w:cs="Arial"/>
          <w:sz w:val="20"/>
        </w:rPr>
        <w:t xml:space="preserve">Residual </w:t>
      </w:r>
      <w:proofErr w:type="spellStart"/>
      <w:r w:rsidRPr="00234E2D">
        <w:rPr>
          <w:rFonts w:ascii="Arial" w:hAnsi="Arial" w:cs="Arial"/>
          <w:sz w:val="20"/>
        </w:rPr>
        <w:t>current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measuring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range</w:t>
      </w:r>
      <w:proofErr w:type="spellEnd"/>
      <w:r w:rsidRPr="00234E2D">
        <w:rPr>
          <w:rFonts w:ascii="Arial" w:hAnsi="Arial" w:cs="Arial"/>
          <w:sz w:val="20"/>
        </w:rPr>
        <w:t xml:space="preserve">: 10 </w:t>
      </w:r>
      <w:proofErr w:type="spellStart"/>
      <w:r w:rsidRPr="00234E2D">
        <w:rPr>
          <w:rFonts w:ascii="Arial" w:hAnsi="Arial" w:cs="Arial"/>
          <w:sz w:val="20"/>
        </w:rPr>
        <w:t>to</w:t>
      </w:r>
      <w:proofErr w:type="spellEnd"/>
      <w:r w:rsidRPr="00234E2D">
        <w:rPr>
          <w:rFonts w:ascii="Arial" w:hAnsi="Arial" w:cs="Arial"/>
          <w:sz w:val="20"/>
        </w:rPr>
        <w:t xml:space="preserve"> 1000 mA</w:t>
      </w:r>
    </w:p>
    <w:p w:rsidR="00511C93" w:rsidRPr="00234E2D" w:rsidRDefault="00511C93" w:rsidP="00511C93">
      <w:pPr>
        <w:rPr>
          <w:rFonts w:ascii="Arial" w:hAnsi="Arial" w:cs="Arial"/>
          <w:sz w:val="20"/>
        </w:rPr>
      </w:pPr>
      <w:proofErr w:type="spellStart"/>
      <w:r w:rsidRPr="00234E2D">
        <w:rPr>
          <w:rFonts w:ascii="Arial" w:hAnsi="Arial" w:cs="Arial"/>
          <w:sz w:val="20"/>
        </w:rPr>
        <w:t>Accuracy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class</w:t>
      </w:r>
      <w:proofErr w:type="spellEnd"/>
      <w:r w:rsidRPr="00234E2D">
        <w:rPr>
          <w:rFonts w:ascii="Arial" w:hAnsi="Arial" w:cs="Arial"/>
          <w:sz w:val="20"/>
        </w:rPr>
        <w:t>: 1</w:t>
      </w:r>
    </w:p>
    <w:p w:rsidR="00511C93" w:rsidRPr="00234E2D" w:rsidRDefault="00511C93" w:rsidP="00511C93">
      <w:pPr>
        <w:rPr>
          <w:rFonts w:ascii="Arial" w:hAnsi="Arial" w:cs="Arial"/>
          <w:sz w:val="20"/>
        </w:rPr>
      </w:pPr>
      <w:proofErr w:type="spellStart"/>
      <w:r w:rsidRPr="00234E2D">
        <w:rPr>
          <w:rFonts w:ascii="Arial" w:hAnsi="Arial" w:cs="Arial"/>
          <w:sz w:val="20"/>
        </w:rPr>
        <w:t>Protection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class</w:t>
      </w:r>
      <w:proofErr w:type="spellEnd"/>
      <w:r w:rsidRPr="00234E2D">
        <w:rPr>
          <w:rFonts w:ascii="Arial" w:hAnsi="Arial" w:cs="Arial"/>
          <w:sz w:val="20"/>
        </w:rPr>
        <w:t>: E</w:t>
      </w:r>
    </w:p>
    <w:p w:rsidR="00511C93" w:rsidRPr="00234E2D" w:rsidRDefault="00511C93" w:rsidP="00511C93">
      <w:pPr>
        <w:rPr>
          <w:rFonts w:ascii="Arial" w:hAnsi="Arial" w:cs="Arial"/>
          <w:sz w:val="20"/>
        </w:rPr>
      </w:pPr>
      <w:proofErr w:type="spellStart"/>
      <w:r w:rsidRPr="00234E2D">
        <w:rPr>
          <w:rFonts w:ascii="Arial" w:hAnsi="Arial" w:cs="Arial"/>
          <w:sz w:val="20"/>
        </w:rPr>
        <w:t>Protection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class</w:t>
      </w:r>
      <w:proofErr w:type="spellEnd"/>
      <w:r w:rsidRPr="00234E2D">
        <w:rPr>
          <w:rFonts w:ascii="Arial" w:hAnsi="Arial" w:cs="Arial"/>
          <w:sz w:val="20"/>
        </w:rPr>
        <w:t>: IP 20</w:t>
      </w:r>
    </w:p>
    <w:p w:rsidR="00511C93" w:rsidRPr="00234E2D" w:rsidRDefault="00511C93" w:rsidP="00511C93">
      <w:pPr>
        <w:rPr>
          <w:rFonts w:ascii="Arial" w:hAnsi="Arial" w:cs="Arial"/>
          <w:sz w:val="20"/>
        </w:rPr>
      </w:pPr>
    </w:p>
    <w:p w:rsidR="00511C93" w:rsidRPr="00234E2D" w:rsidRDefault="00511C93" w:rsidP="00511C93">
      <w:pPr>
        <w:rPr>
          <w:rFonts w:ascii="Arial" w:hAnsi="Arial" w:cs="Arial"/>
          <w:sz w:val="20"/>
        </w:rPr>
      </w:pPr>
      <w:proofErr w:type="spellStart"/>
      <w:r w:rsidRPr="00234E2D">
        <w:rPr>
          <w:rFonts w:ascii="Arial" w:hAnsi="Arial" w:cs="Arial"/>
          <w:sz w:val="20"/>
        </w:rPr>
        <w:t>Dimensions</w:t>
      </w:r>
      <w:proofErr w:type="spellEnd"/>
      <w:r w:rsidRPr="00234E2D">
        <w:rPr>
          <w:rFonts w:ascii="Arial" w:hAnsi="Arial" w:cs="Arial"/>
          <w:sz w:val="20"/>
        </w:rPr>
        <w:t>: W:27 mm / H:46 mm / D:23 mm</w:t>
      </w:r>
    </w:p>
    <w:p w:rsidR="00511C93" w:rsidRPr="00234E2D" w:rsidRDefault="00511C93" w:rsidP="00511C93">
      <w:pPr>
        <w:rPr>
          <w:rFonts w:ascii="Arial" w:hAnsi="Arial" w:cs="Arial"/>
          <w:sz w:val="20"/>
        </w:rPr>
      </w:pPr>
      <w:proofErr w:type="spellStart"/>
      <w:r w:rsidRPr="00234E2D">
        <w:rPr>
          <w:rFonts w:ascii="Arial" w:hAnsi="Arial" w:cs="Arial"/>
          <w:sz w:val="20"/>
        </w:rPr>
        <w:t>Weight</w:t>
      </w:r>
      <w:proofErr w:type="spellEnd"/>
      <w:r w:rsidRPr="00234E2D">
        <w:rPr>
          <w:rFonts w:ascii="Arial" w:hAnsi="Arial" w:cs="Arial"/>
          <w:sz w:val="20"/>
        </w:rPr>
        <w:t>: 0.05 kg</w:t>
      </w:r>
    </w:p>
    <w:p w:rsidR="00511C93" w:rsidRPr="00234E2D" w:rsidRDefault="00511C93" w:rsidP="00511C93">
      <w:pPr>
        <w:rPr>
          <w:rFonts w:ascii="Arial" w:hAnsi="Arial" w:cs="Arial"/>
          <w:sz w:val="20"/>
        </w:rPr>
      </w:pPr>
    </w:p>
    <w:p w:rsidR="00511C93" w:rsidRPr="00234E2D" w:rsidRDefault="00511C93" w:rsidP="00511C93">
      <w:pPr>
        <w:rPr>
          <w:rFonts w:ascii="Arial" w:hAnsi="Arial" w:cs="Arial"/>
          <w:sz w:val="20"/>
        </w:rPr>
      </w:pPr>
      <w:proofErr w:type="spellStart"/>
      <w:r w:rsidRPr="00234E2D">
        <w:rPr>
          <w:rFonts w:ascii="Arial" w:hAnsi="Arial" w:cs="Arial"/>
          <w:sz w:val="20"/>
        </w:rPr>
        <w:t>Approved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and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compatible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for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manufacturer's</w:t>
      </w:r>
      <w:proofErr w:type="spellEnd"/>
      <w:r w:rsidRPr="00234E2D">
        <w:rPr>
          <w:rFonts w:ascii="Arial" w:hAnsi="Arial" w:cs="Arial"/>
          <w:sz w:val="20"/>
        </w:rPr>
        <w:t xml:space="preserve"> 20-channel &amp; </w:t>
      </w:r>
      <w:proofErr w:type="spellStart"/>
      <w:r w:rsidRPr="00234E2D">
        <w:rPr>
          <w:rFonts w:ascii="Arial" w:hAnsi="Arial" w:cs="Arial"/>
          <w:sz w:val="20"/>
        </w:rPr>
        <w:t>memory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operating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and</w:t>
      </w:r>
      <w:proofErr w:type="spellEnd"/>
      <w:r w:rsidRPr="00234E2D">
        <w:rPr>
          <w:rFonts w:ascii="Arial" w:hAnsi="Arial" w:cs="Arial"/>
          <w:sz w:val="20"/>
        </w:rPr>
        <w:t xml:space="preserve"> residual </w:t>
      </w:r>
      <w:proofErr w:type="spellStart"/>
      <w:r w:rsidRPr="00234E2D">
        <w:rPr>
          <w:rFonts w:ascii="Arial" w:hAnsi="Arial" w:cs="Arial"/>
          <w:sz w:val="20"/>
        </w:rPr>
        <w:t>current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monitor</w:t>
      </w:r>
      <w:proofErr w:type="spellEnd"/>
      <w:r w:rsidRPr="00234E2D">
        <w:rPr>
          <w:rFonts w:ascii="Arial" w:hAnsi="Arial" w:cs="Arial"/>
          <w:sz w:val="20"/>
        </w:rPr>
        <w:t>.</w:t>
      </w:r>
    </w:p>
    <w:p w:rsidR="00511C93" w:rsidRPr="00234E2D" w:rsidRDefault="00511C93" w:rsidP="00511C93">
      <w:pPr>
        <w:rPr>
          <w:rFonts w:ascii="Arial" w:hAnsi="Arial" w:cs="Arial"/>
          <w:sz w:val="20"/>
        </w:rPr>
      </w:pPr>
    </w:p>
    <w:p w:rsidR="00511C93" w:rsidRPr="00234E2D" w:rsidRDefault="00511C93" w:rsidP="00511C93">
      <w:pPr>
        <w:rPr>
          <w:rFonts w:ascii="Arial" w:hAnsi="Arial" w:cs="Arial"/>
          <w:sz w:val="20"/>
        </w:rPr>
      </w:pPr>
      <w:proofErr w:type="spellStart"/>
      <w:r w:rsidRPr="00234E2D">
        <w:rPr>
          <w:rFonts w:ascii="Arial" w:hAnsi="Arial" w:cs="Arial"/>
          <w:sz w:val="20"/>
        </w:rPr>
        <w:t>Delivery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included</w:t>
      </w:r>
      <w:proofErr w:type="spellEnd"/>
      <w:r w:rsidRPr="00234E2D">
        <w:rPr>
          <w:rFonts w:ascii="Arial" w:hAnsi="Arial" w:cs="Arial"/>
          <w:sz w:val="20"/>
        </w:rPr>
        <w:t>:</w:t>
      </w:r>
    </w:p>
    <w:p w:rsidR="00511C93" w:rsidRPr="00234E2D" w:rsidRDefault="00511C93" w:rsidP="00511C93">
      <w:pPr>
        <w:rPr>
          <w:rFonts w:ascii="Arial" w:hAnsi="Arial" w:cs="Arial"/>
          <w:sz w:val="20"/>
        </w:rPr>
      </w:pPr>
      <w:proofErr w:type="spellStart"/>
      <w:r w:rsidRPr="00234E2D">
        <w:rPr>
          <w:rFonts w:ascii="Arial" w:hAnsi="Arial" w:cs="Arial"/>
          <w:sz w:val="20"/>
        </w:rPr>
        <w:t>Matching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of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the</w:t>
      </w:r>
      <w:proofErr w:type="spellEnd"/>
      <w:r w:rsidRPr="00234E2D">
        <w:rPr>
          <w:rFonts w:ascii="Arial" w:hAnsi="Arial" w:cs="Arial"/>
          <w:sz w:val="20"/>
        </w:rPr>
        <w:t xml:space="preserve"> design </w:t>
      </w:r>
      <w:proofErr w:type="spellStart"/>
      <w:r w:rsidRPr="00234E2D">
        <w:rPr>
          <w:rFonts w:ascii="Arial" w:hAnsi="Arial" w:cs="Arial"/>
          <w:sz w:val="20"/>
        </w:rPr>
        <w:t>to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the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practical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application</w:t>
      </w:r>
      <w:proofErr w:type="spellEnd"/>
      <w:r w:rsidRPr="00234E2D">
        <w:rPr>
          <w:rFonts w:ascii="Arial" w:hAnsi="Arial" w:cs="Arial"/>
          <w:sz w:val="20"/>
        </w:rPr>
        <w:t xml:space="preserve"> (max. differential </w:t>
      </w:r>
      <w:proofErr w:type="spellStart"/>
      <w:r w:rsidRPr="00234E2D">
        <w:rPr>
          <w:rFonts w:ascii="Arial" w:hAnsi="Arial" w:cs="Arial"/>
          <w:sz w:val="20"/>
        </w:rPr>
        <w:t>current</w:t>
      </w:r>
      <w:proofErr w:type="spellEnd"/>
      <w:r w:rsidRPr="00234E2D">
        <w:rPr>
          <w:rFonts w:ascii="Arial" w:hAnsi="Arial" w:cs="Arial"/>
          <w:sz w:val="20"/>
        </w:rPr>
        <w:t xml:space="preserve">, differential </w:t>
      </w:r>
      <w:proofErr w:type="spellStart"/>
      <w:r w:rsidRPr="00234E2D">
        <w:rPr>
          <w:rFonts w:ascii="Arial" w:hAnsi="Arial" w:cs="Arial"/>
          <w:sz w:val="20"/>
        </w:rPr>
        <w:t>current</w:t>
      </w:r>
      <w:proofErr w:type="spellEnd"/>
      <w:r w:rsidRPr="00234E2D">
        <w:rPr>
          <w:rFonts w:ascii="Arial" w:hAnsi="Arial" w:cs="Arial"/>
          <w:sz w:val="20"/>
        </w:rPr>
        <w:t xml:space="preserve"> type, </w:t>
      </w:r>
      <w:proofErr w:type="spellStart"/>
      <w:r w:rsidRPr="00234E2D">
        <w:rPr>
          <w:rFonts w:ascii="Arial" w:hAnsi="Arial" w:cs="Arial"/>
          <w:sz w:val="20"/>
        </w:rPr>
        <w:t>mechanical</w:t>
      </w:r>
      <w:proofErr w:type="spellEnd"/>
      <w:r w:rsidRPr="00234E2D">
        <w:rPr>
          <w:rFonts w:ascii="Arial" w:hAnsi="Arial" w:cs="Arial"/>
          <w:sz w:val="20"/>
        </w:rPr>
        <w:t xml:space="preserve"> design, etc.), </w:t>
      </w:r>
      <w:proofErr w:type="spellStart"/>
      <w:r w:rsidRPr="00234E2D">
        <w:rPr>
          <w:rFonts w:ascii="Arial" w:hAnsi="Arial" w:cs="Arial"/>
          <w:sz w:val="20"/>
        </w:rPr>
        <w:t>burden</w:t>
      </w:r>
      <w:proofErr w:type="spellEnd"/>
      <w:r w:rsidRPr="00234E2D">
        <w:rPr>
          <w:rFonts w:ascii="Arial" w:hAnsi="Arial" w:cs="Arial"/>
          <w:sz w:val="20"/>
        </w:rPr>
        <w:t xml:space="preserve"> &amp; </w:t>
      </w:r>
      <w:proofErr w:type="spellStart"/>
      <w:r w:rsidRPr="00234E2D">
        <w:rPr>
          <w:rFonts w:ascii="Arial" w:hAnsi="Arial" w:cs="Arial"/>
          <w:sz w:val="20"/>
        </w:rPr>
        <w:t>pre-convected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connection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cable</w:t>
      </w:r>
      <w:proofErr w:type="spellEnd"/>
      <w:r w:rsidRPr="00234E2D">
        <w:rPr>
          <w:rFonts w:ascii="Arial" w:hAnsi="Arial" w:cs="Arial"/>
          <w:sz w:val="20"/>
        </w:rPr>
        <w:t xml:space="preserve"> 1.5m, </w:t>
      </w:r>
      <w:proofErr w:type="spellStart"/>
      <w:r w:rsidRPr="00234E2D">
        <w:rPr>
          <w:rFonts w:ascii="Arial" w:hAnsi="Arial" w:cs="Arial"/>
          <w:sz w:val="20"/>
        </w:rPr>
        <w:t>delivery</w:t>
      </w:r>
      <w:proofErr w:type="spellEnd"/>
      <w:r w:rsidRPr="00234E2D">
        <w:rPr>
          <w:rFonts w:ascii="Arial" w:hAnsi="Arial" w:cs="Arial"/>
          <w:sz w:val="20"/>
        </w:rPr>
        <w:t xml:space="preserve">, </w:t>
      </w:r>
      <w:proofErr w:type="spellStart"/>
      <w:r w:rsidRPr="00234E2D">
        <w:rPr>
          <w:rFonts w:ascii="Arial" w:hAnsi="Arial" w:cs="Arial"/>
          <w:sz w:val="20"/>
        </w:rPr>
        <w:t>mounting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as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well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as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connection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to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the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measuring</w:t>
      </w:r>
      <w:proofErr w:type="spellEnd"/>
      <w:r w:rsidRPr="00234E2D">
        <w:rPr>
          <w:rFonts w:ascii="Arial" w:hAnsi="Arial" w:cs="Arial"/>
          <w:sz w:val="20"/>
        </w:rPr>
        <w:t xml:space="preserve"> </w:t>
      </w:r>
      <w:proofErr w:type="spellStart"/>
      <w:r w:rsidRPr="00234E2D">
        <w:rPr>
          <w:rFonts w:ascii="Arial" w:hAnsi="Arial" w:cs="Arial"/>
          <w:sz w:val="20"/>
        </w:rPr>
        <w:t>device</w:t>
      </w:r>
      <w:proofErr w:type="spellEnd"/>
      <w:r w:rsidRPr="00234E2D">
        <w:rPr>
          <w:rFonts w:ascii="Arial" w:hAnsi="Arial" w:cs="Arial"/>
          <w:sz w:val="20"/>
        </w:rPr>
        <w:t>.</w:t>
      </w:r>
    </w:p>
    <w:p w:rsidR="00511C93" w:rsidRPr="00234E2D" w:rsidRDefault="00511C93" w:rsidP="00511C93">
      <w:pPr>
        <w:rPr>
          <w:rFonts w:ascii="Arial" w:hAnsi="Arial" w:cs="Arial"/>
          <w:sz w:val="20"/>
        </w:rPr>
      </w:pPr>
    </w:p>
    <w:p w:rsidR="00511C93" w:rsidRPr="00234E2D" w:rsidRDefault="00511C93" w:rsidP="00511C93">
      <w:pPr>
        <w:rPr>
          <w:rFonts w:ascii="Arial" w:hAnsi="Arial" w:cs="Arial"/>
          <w:sz w:val="20"/>
        </w:rPr>
      </w:pPr>
      <w:proofErr w:type="spellStart"/>
      <w:r w:rsidRPr="00234E2D">
        <w:rPr>
          <w:rFonts w:ascii="Arial" w:hAnsi="Arial" w:cs="Arial"/>
          <w:sz w:val="20"/>
        </w:rPr>
        <w:t>Manufacturer</w:t>
      </w:r>
      <w:proofErr w:type="spellEnd"/>
      <w:r w:rsidRPr="00234E2D">
        <w:rPr>
          <w:rFonts w:ascii="Arial" w:hAnsi="Arial" w:cs="Arial"/>
          <w:sz w:val="20"/>
        </w:rPr>
        <w:t>: Janitza electronics GmbH</w:t>
      </w:r>
    </w:p>
    <w:p w:rsidR="00511C93" w:rsidRPr="00234E2D" w:rsidRDefault="00511C93" w:rsidP="00511C93">
      <w:pPr>
        <w:rPr>
          <w:rFonts w:ascii="Arial" w:hAnsi="Arial" w:cs="Arial"/>
          <w:sz w:val="20"/>
        </w:rPr>
      </w:pPr>
      <w:r w:rsidRPr="00234E2D">
        <w:rPr>
          <w:rFonts w:ascii="Arial" w:hAnsi="Arial" w:cs="Arial"/>
          <w:sz w:val="20"/>
        </w:rPr>
        <w:t>Type: CT-20</w:t>
      </w:r>
    </w:p>
    <w:p w:rsidR="00511C93" w:rsidRPr="00234E2D" w:rsidRDefault="00511C93" w:rsidP="00511C93">
      <w:pPr>
        <w:rPr>
          <w:rFonts w:ascii="Arial" w:hAnsi="Arial" w:cs="Arial"/>
          <w:sz w:val="20"/>
        </w:rPr>
      </w:pPr>
      <w:r w:rsidRPr="00234E2D">
        <w:rPr>
          <w:rFonts w:ascii="Arial" w:hAnsi="Arial" w:cs="Arial"/>
          <w:sz w:val="20"/>
        </w:rPr>
        <w:t xml:space="preserve">Item </w:t>
      </w:r>
      <w:proofErr w:type="spellStart"/>
      <w:r w:rsidRPr="00234E2D">
        <w:rPr>
          <w:rFonts w:ascii="Arial" w:hAnsi="Arial" w:cs="Arial"/>
          <w:sz w:val="20"/>
        </w:rPr>
        <w:t>no</w:t>
      </w:r>
      <w:proofErr w:type="spellEnd"/>
      <w:r w:rsidRPr="00234E2D">
        <w:rPr>
          <w:rFonts w:ascii="Arial" w:hAnsi="Arial" w:cs="Arial"/>
          <w:sz w:val="20"/>
        </w:rPr>
        <w:t xml:space="preserve">.: 1503082 </w:t>
      </w:r>
    </w:p>
    <w:bookmarkEnd w:id="0"/>
    <w:p w:rsidR="00682501" w:rsidRPr="00234E2D" w:rsidRDefault="00234E2D">
      <w:pPr>
        <w:rPr>
          <w:rFonts w:ascii="Arial" w:hAnsi="Arial" w:cs="Arial"/>
          <w:sz w:val="20"/>
        </w:rPr>
      </w:pPr>
    </w:p>
    <w:sectPr w:rsidR="00682501" w:rsidRPr="00234E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C64"/>
    <w:rsid w:val="00234E2D"/>
    <w:rsid w:val="00393C64"/>
    <w:rsid w:val="00511C93"/>
    <w:rsid w:val="006D2348"/>
    <w:rsid w:val="00A56C58"/>
    <w:rsid w:val="00FE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81BF7-3C61-4301-874E-61AC62EF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E148D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882</Characters>
  <Application>Microsoft Office Word</Application>
  <DocSecurity>0</DocSecurity>
  <Lines>7</Lines>
  <Paragraphs>2</Paragraphs>
  <ScaleCrop>false</ScaleCrop>
  <Company>Janitza electronics GmbH</Company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2021-10-05T11:58:00Z</dcterms:created>
  <dcterms:modified xsi:type="dcterms:W3CDTF">2021-10-19T08:12:00Z</dcterms:modified>
</cp:coreProperties>
</file>